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D11" w:rsidRPr="00D84D11" w:rsidRDefault="00D84D11" w:rsidP="00D84D11">
      <w:pPr>
        <w:spacing w:before="100" w:beforeAutospacing="1" w:after="100" w:afterAutospacing="1" w:line="240" w:lineRule="auto"/>
        <w:textAlignment w:val="baseline"/>
        <w:outlineLvl w:val="1"/>
        <w:rPr>
          <w:rFonts w:ascii="Arial" w:eastAsia="Times New Roman" w:hAnsi="Arial" w:cs="Arial"/>
          <w:b/>
          <w:bCs/>
          <w:color w:val="3C437C"/>
          <w:sz w:val="36"/>
          <w:szCs w:val="36"/>
          <w:lang w:eastAsia="en-GB"/>
        </w:rPr>
      </w:pPr>
      <w:r w:rsidRPr="00D84D11">
        <w:rPr>
          <w:rFonts w:ascii="Arial" w:eastAsia="Times New Roman" w:hAnsi="Arial" w:cs="Arial"/>
          <w:b/>
          <w:bCs/>
          <w:color w:val="3C437C"/>
          <w:sz w:val="36"/>
          <w:szCs w:val="36"/>
          <w:lang w:eastAsia="en-GB"/>
        </w:rPr>
        <w:t>NDIS Update July 2017</w:t>
      </w:r>
    </w:p>
    <w:p w:rsidR="00D84D11" w:rsidRPr="00D84D11" w:rsidRDefault="00D84D11" w:rsidP="00D84D11">
      <w:pPr>
        <w:spacing w:before="100" w:beforeAutospacing="1" w:after="100" w:afterAutospacing="1" w:line="240" w:lineRule="auto"/>
        <w:textAlignment w:val="baseline"/>
        <w:outlineLvl w:val="2"/>
        <w:rPr>
          <w:rFonts w:ascii="Arial" w:eastAsia="Times New Roman" w:hAnsi="Arial" w:cs="Arial"/>
          <w:b/>
          <w:bCs/>
          <w:color w:val="3C437C"/>
          <w:sz w:val="27"/>
          <w:szCs w:val="27"/>
          <w:lang w:eastAsia="en-GB"/>
        </w:rPr>
      </w:pPr>
      <w:r w:rsidRPr="00D84D11">
        <w:rPr>
          <w:rFonts w:ascii="Arial" w:eastAsia="Times New Roman" w:hAnsi="Arial" w:cs="Arial"/>
          <w:b/>
          <w:bCs/>
          <w:color w:val="3C437C"/>
          <w:sz w:val="27"/>
          <w:szCs w:val="27"/>
          <w:lang w:eastAsia="en-GB"/>
        </w:rPr>
        <w:t>Reviews and Appeals</w:t>
      </w:r>
    </w:p>
    <w:p w:rsidR="00D84D11" w:rsidRPr="00D84D11" w:rsidRDefault="00D84D11" w:rsidP="00D84D11">
      <w:pPr>
        <w:spacing w:beforeAutospacing="1" w:after="0" w:afterAutospacing="1" w:line="240" w:lineRule="auto"/>
        <w:textAlignment w:val="baseline"/>
        <w:rPr>
          <w:rFonts w:ascii="Arial" w:eastAsia="Times New Roman" w:hAnsi="Arial" w:cs="Arial"/>
          <w:color w:val="59626B"/>
          <w:sz w:val="24"/>
          <w:szCs w:val="24"/>
          <w:lang w:eastAsia="en-GB"/>
        </w:rPr>
      </w:pPr>
      <w:r w:rsidRPr="00D84D11">
        <w:rPr>
          <w:rFonts w:ascii="inherit" w:eastAsia="Times New Roman" w:hAnsi="inherit" w:cs="Arial"/>
          <w:b/>
          <w:bCs/>
          <w:color w:val="59626B"/>
          <w:sz w:val="24"/>
          <w:szCs w:val="24"/>
          <w:bdr w:val="none" w:sz="0" w:space="0" w:color="auto" w:frame="1"/>
          <w:lang w:eastAsia="en-GB"/>
        </w:rPr>
        <w:t>Family Advocacy launches NDIS Reviews and Appeals Service</w:t>
      </w:r>
    </w:p>
    <w:p w:rsidR="00D84D11" w:rsidRPr="00D84D11" w:rsidRDefault="00D84D11" w:rsidP="00D84D11">
      <w:pPr>
        <w:spacing w:before="100" w:beforeAutospacing="1" w:after="100" w:afterAutospacing="1" w:line="240" w:lineRule="auto"/>
        <w:textAlignment w:val="baseline"/>
        <w:rPr>
          <w:rFonts w:ascii="Arial" w:eastAsia="Times New Roman" w:hAnsi="Arial" w:cs="Arial"/>
          <w:color w:val="59626B"/>
          <w:sz w:val="24"/>
          <w:szCs w:val="24"/>
          <w:lang w:eastAsia="en-GB"/>
        </w:rPr>
      </w:pPr>
      <w:r w:rsidRPr="00D84D11">
        <w:rPr>
          <w:rFonts w:ascii="Arial" w:eastAsia="Times New Roman" w:hAnsi="Arial" w:cs="Arial"/>
          <w:color w:val="59626B"/>
          <w:sz w:val="24"/>
          <w:szCs w:val="24"/>
          <w:lang w:eastAsia="en-GB"/>
        </w:rPr>
        <w:t>Family Advocacy are now providing a free and confidential service to support people with developmental disability and their families who have concerns about their access to the NDIS or the types of supports in their NDIS Plan.  Our staff can provide phone advice on:</w:t>
      </w:r>
    </w:p>
    <w:p w:rsidR="00D84D11" w:rsidRPr="00D84D11" w:rsidRDefault="00D84D11" w:rsidP="00D84D11">
      <w:pPr>
        <w:numPr>
          <w:ilvl w:val="0"/>
          <w:numId w:val="1"/>
        </w:numPr>
        <w:spacing w:before="100" w:beforeAutospacing="1" w:after="100" w:afterAutospacing="1" w:line="240" w:lineRule="auto"/>
        <w:ind w:left="0"/>
        <w:textAlignment w:val="baseline"/>
        <w:rPr>
          <w:rFonts w:ascii="inherit" w:eastAsia="Times New Roman" w:hAnsi="inherit" w:cs="Arial"/>
          <w:color w:val="59626B"/>
          <w:sz w:val="27"/>
          <w:szCs w:val="27"/>
          <w:lang w:eastAsia="en-GB"/>
        </w:rPr>
      </w:pPr>
      <w:r w:rsidRPr="00D84D11">
        <w:rPr>
          <w:rFonts w:ascii="inherit" w:eastAsia="Times New Roman" w:hAnsi="inherit" w:cs="Arial"/>
          <w:color w:val="59626B"/>
          <w:sz w:val="27"/>
          <w:szCs w:val="27"/>
          <w:lang w:eastAsia="en-GB"/>
        </w:rPr>
        <w:t>how to advocate for your family member if you are not happy and wish to review their NDIS Plan</w:t>
      </w:r>
    </w:p>
    <w:p w:rsidR="00D84D11" w:rsidRPr="00D84D11" w:rsidRDefault="00D84D11" w:rsidP="00D84D11">
      <w:pPr>
        <w:numPr>
          <w:ilvl w:val="0"/>
          <w:numId w:val="1"/>
        </w:numPr>
        <w:spacing w:before="100" w:beforeAutospacing="1" w:after="100" w:afterAutospacing="1" w:line="240" w:lineRule="auto"/>
        <w:ind w:left="0"/>
        <w:textAlignment w:val="baseline"/>
        <w:rPr>
          <w:rFonts w:ascii="inherit" w:eastAsia="Times New Roman" w:hAnsi="inherit" w:cs="Arial"/>
          <w:color w:val="59626B"/>
          <w:sz w:val="27"/>
          <w:szCs w:val="27"/>
          <w:lang w:eastAsia="en-GB"/>
        </w:rPr>
      </w:pPr>
      <w:r w:rsidRPr="00D84D11">
        <w:rPr>
          <w:rFonts w:ascii="inherit" w:eastAsia="Times New Roman" w:hAnsi="inherit" w:cs="Arial"/>
          <w:color w:val="59626B"/>
          <w:sz w:val="27"/>
          <w:szCs w:val="27"/>
          <w:lang w:eastAsia="en-GB"/>
        </w:rPr>
        <w:t xml:space="preserve">how to understand the documentation that has been received from the </w:t>
      </w:r>
      <w:proofErr w:type="gramStart"/>
      <w:r w:rsidRPr="00D84D11">
        <w:rPr>
          <w:rFonts w:ascii="inherit" w:eastAsia="Times New Roman" w:hAnsi="inherit" w:cs="Arial"/>
          <w:color w:val="59626B"/>
          <w:sz w:val="27"/>
          <w:szCs w:val="27"/>
          <w:lang w:eastAsia="en-GB"/>
        </w:rPr>
        <w:t>NDIA</w:t>
      </w:r>
      <w:proofErr w:type="gramEnd"/>
    </w:p>
    <w:p w:rsidR="00D84D11" w:rsidRPr="00D84D11" w:rsidRDefault="00D84D11" w:rsidP="00D84D11">
      <w:pPr>
        <w:numPr>
          <w:ilvl w:val="0"/>
          <w:numId w:val="1"/>
        </w:numPr>
        <w:spacing w:before="100" w:beforeAutospacing="1" w:after="100" w:afterAutospacing="1" w:line="240" w:lineRule="auto"/>
        <w:ind w:left="0"/>
        <w:textAlignment w:val="baseline"/>
        <w:rPr>
          <w:rFonts w:ascii="inherit" w:eastAsia="Times New Roman" w:hAnsi="inherit" w:cs="Arial"/>
          <w:color w:val="59626B"/>
          <w:sz w:val="27"/>
          <w:szCs w:val="27"/>
          <w:lang w:eastAsia="en-GB"/>
        </w:rPr>
      </w:pPr>
      <w:r w:rsidRPr="00D84D11">
        <w:rPr>
          <w:rFonts w:ascii="inherit" w:eastAsia="Times New Roman" w:hAnsi="inherit" w:cs="Arial"/>
          <w:color w:val="59626B"/>
          <w:sz w:val="27"/>
          <w:szCs w:val="27"/>
          <w:lang w:eastAsia="en-GB"/>
        </w:rPr>
        <w:t>on whether to proceed to Appeal is the right option. </w:t>
      </w:r>
    </w:p>
    <w:p w:rsidR="00D84D11" w:rsidRPr="00D84D11" w:rsidRDefault="00D84D11" w:rsidP="00D84D11">
      <w:pPr>
        <w:spacing w:beforeAutospacing="1" w:after="0" w:afterAutospacing="1" w:line="240" w:lineRule="auto"/>
        <w:textAlignment w:val="baseline"/>
        <w:rPr>
          <w:rFonts w:ascii="Arial" w:eastAsia="Times New Roman" w:hAnsi="Arial" w:cs="Arial"/>
          <w:color w:val="59626B"/>
          <w:sz w:val="24"/>
          <w:szCs w:val="24"/>
          <w:lang w:eastAsia="en-GB"/>
        </w:rPr>
      </w:pPr>
      <w:hyperlink r:id="rId5" w:history="1">
        <w:r w:rsidRPr="00D84D11">
          <w:rPr>
            <w:rFonts w:ascii="inherit" w:eastAsia="Times New Roman" w:hAnsi="inherit" w:cs="Arial"/>
            <w:b/>
            <w:bCs/>
            <w:color w:val="7AB52A"/>
            <w:sz w:val="24"/>
            <w:szCs w:val="24"/>
            <w:u w:val="single"/>
            <w:bdr w:val="none" w:sz="0" w:space="0" w:color="auto" w:frame="1"/>
            <w:lang w:eastAsia="en-GB"/>
          </w:rPr>
          <w:t>Contact us for more information.</w:t>
        </w:r>
      </w:hyperlink>
    </w:p>
    <w:p w:rsidR="00D84D11" w:rsidRPr="00D84D11" w:rsidRDefault="00D84D11" w:rsidP="00D84D11">
      <w:pPr>
        <w:spacing w:beforeAutospacing="1" w:after="0" w:afterAutospacing="1" w:line="240" w:lineRule="auto"/>
        <w:textAlignment w:val="baseline"/>
        <w:rPr>
          <w:rFonts w:ascii="Arial" w:eastAsia="Times New Roman" w:hAnsi="Arial" w:cs="Arial"/>
          <w:color w:val="59626B"/>
          <w:sz w:val="24"/>
          <w:szCs w:val="24"/>
          <w:lang w:eastAsia="en-GB"/>
        </w:rPr>
      </w:pPr>
      <w:hyperlink r:id="rId6" w:history="1">
        <w:r w:rsidRPr="00D84D11">
          <w:rPr>
            <w:rFonts w:ascii="inherit" w:eastAsia="Times New Roman" w:hAnsi="inherit" w:cs="Arial"/>
            <w:b/>
            <w:bCs/>
            <w:color w:val="7AB52A"/>
            <w:sz w:val="24"/>
            <w:szCs w:val="24"/>
            <w:u w:val="single"/>
            <w:bdr w:val="none" w:sz="0" w:space="0" w:color="auto" w:frame="1"/>
            <w:lang w:eastAsia="en-GB"/>
          </w:rPr>
          <w:t>NDIS Review Guide</w:t>
        </w:r>
      </w:hyperlink>
    </w:p>
    <w:p w:rsidR="00D84D11" w:rsidRPr="00D84D11" w:rsidRDefault="00D84D11" w:rsidP="00D84D11">
      <w:pPr>
        <w:spacing w:before="100" w:beforeAutospacing="1" w:after="100" w:afterAutospacing="1" w:line="240" w:lineRule="auto"/>
        <w:textAlignment w:val="baseline"/>
        <w:rPr>
          <w:rFonts w:ascii="Arial" w:eastAsia="Times New Roman" w:hAnsi="Arial" w:cs="Arial"/>
          <w:color w:val="59626B"/>
          <w:sz w:val="24"/>
          <w:szCs w:val="24"/>
          <w:lang w:eastAsia="en-GB"/>
        </w:rPr>
      </w:pPr>
      <w:r w:rsidRPr="00D84D11">
        <w:rPr>
          <w:rFonts w:ascii="Arial" w:eastAsia="Times New Roman" w:hAnsi="Arial" w:cs="Arial"/>
          <w:color w:val="59626B"/>
          <w:sz w:val="24"/>
          <w:szCs w:val="24"/>
          <w:lang w:eastAsia="en-GB"/>
        </w:rPr>
        <w:t> </w:t>
      </w:r>
    </w:p>
    <w:p w:rsidR="00D84D11" w:rsidRPr="00D84D11" w:rsidRDefault="00D84D11" w:rsidP="00D84D11">
      <w:pPr>
        <w:spacing w:beforeAutospacing="1" w:after="0" w:afterAutospacing="1" w:line="240" w:lineRule="auto"/>
        <w:textAlignment w:val="baseline"/>
        <w:rPr>
          <w:rFonts w:ascii="Arial" w:eastAsia="Times New Roman" w:hAnsi="Arial" w:cs="Arial"/>
          <w:color w:val="59626B"/>
          <w:sz w:val="24"/>
          <w:szCs w:val="24"/>
          <w:lang w:eastAsia="en-GB"/>
        </w:rPr>
      </w:pPr>
      <w:r w:rsidRPr="00D84D11">
        <w:rPr>
          <w:rFonts w:ascii="inherit" w:eastAsia="Times New Roman" w:hAnsi="inherit" w:cs="Arial"/>
          <w:b/>
          <w:bCs/>
          <w:color w:val="59626B"/>
          <w:sz w:val="24"/>
          <w:szCs w:val="24"/>
          <w:bdr w:val="none" w:sz="0" w:space="0" w:color="auto" w:frame="1"/>
          <w:lang w:eastAsia="en-GB"/>
        </w:rPr>
        <w:t>Appeals update</w:t>
      </w:r>
    </w:p>
    <w:p w:rsidR="00D84D11" w:rsidRPr="00D84D11" w:rsidRDefault="00D84D11" w:rsidP="00D84D11">
      <w:pPr>
        <w:spacing w:beforeAutospacing="1" w:after="0" w:afterAutospacing="1" w:line="240" w:lineRule="auto"/>
        <w:textAlignment w:val="baseline"/>
        <w:rPr>
          <w:rFonts w:ascii="Arial" w:eastAsia="Times New Roman" w:hAnsi="Arial" w:cs="Arial"/>
          <w:color w:val="59626B"/>
          <w:sz w:val="24"/>
          <w:szCs w:val="24"/>
          <w:lang w:eastAsia="en-GB"/>
        </w:rPr>
      </w:pPr>
      <w:r w:rsidRPr="00D84D11">
        <w:rPr>
          <w:rFonts w:ascii="Arial" w:eastAsia="Times New Roman" w:hAnsi="Arial" w:cs="Arial"/>
          <w:color w:val="59626B"/>
          <w:sz w:val="24"/>
          <w:szCs w:val="24"/>
          <w:lang w:eastAsia="en-GB"/>
        </w:rPr>
        <w:t>The Administrative Appeals Tribunal (AAT) has revealed it currently has a turnaround of 13 weeks from the date of an NDIS appeal application.  For more information on AAT timeframes and lodgement statistics </w:t>
      </w:r>
      <w:hyperlink r:id="rId7" w:history="1">
        <w:r w:rsidRPr="00D84D11">
          <w:rPr>
            <w:rFonts w:ascii="inherit" w:eastAsia="Times New Roman" w:hAnsi="inherit" w:cs="Arial"/>
            <w:b/>
            <w:bCs/>
            <w:color w:val="7AB52A"/>
            <w:sz w:val="24"/>
            <w:szCs w:val="24"/>
            <w:u w:val="single"/>
            <w:bdr w:val="none" w:sz="0" w:space="0" w:color="auto" w:frame="1"/>
            <w:lang w:eastAsia="en-GB"/>
          </w:rPr>
          <w:t>click here</w:t>
        </w:r>
      </w:hyperlink>
      <w:r w:rsidRPr="00D84D11">
        <w:rPr>
          <w:rFonts w:ascii="Arial" w:eastAsia="Times New Roman" w:hAnsi="Arial" w:cs="Arial"/>
          <w:color w:val="59626B"/>
          <w:sz w:val="24"/>
          <w:szCs w:val="24"/>
          <w:lang w:eastAsia="en-GB"/>
        </w:rPr>
        <w:t>.</w:t>
      </w:r>
    </w:p>
    <w:p w:rsidR="00D84D11" w:rsidRPr="00D84D11" w:rsidRDefault="00D84D11" w:rsidP="00D84D11">
      <w:pPr>
        <w:spacing w:beforeAutospacing="1" w:after="0" w:afterAutospacing="1" w:line="240" w:lineRule="auto"/>
        <w:textAlignment w:val="baseline"/>
        <w:rPr>
          <w:rFonts w:ascii="Arial" w:eastAsia="Times New Roman" w:hAnsi="Arial" w:cs="Arial"/>
          <w:color w:val="59626B"/>
          <w:sz w:val="24"/>
          <w:szCs w:val="24"/>
          <w:lang w:eastAsia="en-GB"/>
        </w:rPr>
      </w:pPr>
      <w:r w:rsidRPr="00D84D11">
        <w:rPr>
          <w:rFonts w:ascii="inherit" w:eastAsia="Times New Roman" w:hAnsi="inherit" w:cs="Arial"/>
          <w:b/>
          <w:bCs/>
          <w:color w:val="59626B"/>
          <w:sz w:val="24"/>
          <w:szCs w:val="24"/>
          <w:bdr w:val="none" w:sz="0" w:space="0" w:color="auto" w:frame="1"/>
          <w:lang w:eastAsia="en-GB"/>
        </w:rPr>
        <w:t>Will "reasonable and necessary supports" be wholly or partially funded?</w:t>
      </w:r>
    </w:p>
    <w:p w:rsidR="00D84D11" w:rsidRPr="00D84D11" w:rsidRDefault="00D84D11" w:rsidP="00D84D11">
      <w:pPr>
        <w:spacing w:beforeAutospacing="1" w:after="0" w:afterAutospacing="1" w:line="240" w:lineRule="auto"/>
        <w:textAlignment w:val="baseline"/>
        <w:rPr>
          <w:rFonts w:ascii="Arial" w:eastAsia="Times New Roman" w:hAnsi="Arial" w:cs="Arial"/>
          <w:color w:val="59626B"/>
          <w:sz w:val="24"/>
          <w:szCs w:val="24"/>
          <w:lang w:eastAsia="en-GB"/>
        </w:rPr>
      </w:pPr>
      <w:r w:rsidRPr="00D84D11">
        <w:rPr>
          <w:rFonts w:ascii="Arial" w:eastAsia="Times New Roman" w:hAnsi="Arial" w:cs="Arial"/>
          <w:color w:val="59626B"/>
          <w:sz w:val="24"/>
          <w:szCs w:val="24"/>
          <w:lang w:eastAsia="en-GB"/>
        </w:rPr>
        <w:t>On 28 March 2017, the Federal Court overturned an Administrative Appeals Tribunal (AAT) decision, giving an NDIS participant 100 per cent funding of his reasonable and necessary supports.  The AAT had previously determined that 75% was substantial enough.  Since then, the NDIA has announced that it will appeal the </w:t>
      </w:r>
      <w:hyperlink r:id="rId8" w:history="1">
        <w:r w:rsidRPr="00D84D11">
          <w:rPr>
            <w:rFonts w:ascii="inherit" w:eastAsia="Times New Roman" w:hAnsi="inherit" w:cs="Arial"/>
            <w:b/>
            <w:bCs/>
            <w:color w:val="7AB52A"/>
            <w:sz w:val="24"/>
            <w:szCs w:val="24"/>
            <w:u w:val="single"/>
            <w:bdr w:val="none" w:sz="0" w:space="0" w:color="auto" w:frame="1"/>
            <w:lang w:eastAsia="en-GB"/>
          </w:rPr>
          <w:t>Federal Court decision</w:t>
        </w:r>
      </w:hyperlink>
      <w:r w:rsidRPr="00D84D11">
        <w:rPr>
          <w:rFonts w:ascii="Arial" w:eastAsia="Times New Roman" w:hAnsi="Arial" w:cs="Arial"/>
          <w:color w:val="59626B"/>
          <w:sz w:val="24"/>
          <w:szCs w:val="24"/>
          <w:lang w:eastAsia="en-GB"/>
        </w:rPr>
        <w:t>. We will keep you updated.  Watch this space!</w:t>
      </w:r>
    </w:p>
    <w:p w:rsidR="00125B41" w:rsidRDefault="00D84D11">
      <w:bookmarkStart w:id="0" w:name="_GoBack"/>
      <w:bookmarkEnd w:id="0"/>
    </w:p>
    <w:sectPr w:rsidR="00125B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490F"/>
    <w:multiLevelType w:val="multilevel"/>
    <w:tmpl w:val="2E5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C1C"/>
    <w:rsid w:val="002D7A39"/>
    <w:rsid w:val="00D84D11"/>
    <w:rsid w:val="00DD6C1C"/>
    <w:rsid w:val="00DF4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16744-C886-4C71-8027-09B33BFA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84D1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84D1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4D1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84D1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84D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84D11"/>
    <w:rPr>
      <w:b/>
      <w:bCs/>
    </w:rPr>
  </w:style>
  <w:style w:type="character" w:styleId="Hyperlink">
    <w:name w:val="Hyperlink"/>
    <w:basedOn w:val="DefaultParagraphFont"/>
    <w:uiPriority w:val="99"/>
    <w:semiHidden/>
    <w:unhideWhenUsed/>
    <w:rsid w:val="00D84D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56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mily-advocacy.com/contact-us/" TargetMode="External"/><Relationship Id="rId3" Type="http://schemas.openxmlformats.org/officeDocument/2006/relationships/settings" Target="settings.xml"/><Relationship Id="rId7" Type="http://schemas.openxmlformats.org/officeDocument/2006/relationships/hyperlink" Target="https://www.family-advocacy.com/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mily-advocacy.com/assets/NDIS-Review-Guide-1.pdf" TargetMode="External"/><Relationship Id="rId5" Type="http://schemas.openxmlformats.org/officeDocument/2006/relationships/hyperlink" Target="https://www.family-advocacy.com/contact-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1356</Characters>
  <Application>Microsoft Office Word</Application>
  <DocSecurity>0</DocSecurity>
  <Lines>11</Lines>
  <Paragraphs>3</Paragraphs>
  <ScaleCrop>false</ScaleCrop>
  <Company>Microsoft</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Potter</dc:creator>
  <cp:keywords/>
  <dc:description/>
  <cp:lastModifiedBy>Alex Potter</cp:lastModifiedBy>
  <cp:revision>2</cp:revision>
  <dcterms:created xsi:type="dcterms:W3CDTF">2017-11-29T04:00:00Z</dcterms:created>
  <dcterms:modified xsi:type="dcterms:W3CDTF">2017-11-29T04:00:00Z</dcterms:modified>
</cp:coreProperties>
</file>